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D1756">
        <w:rPr>
          <w:rFonts w:ascii="Corbel" w:hAnsi="Corbel"/>
          <w:i/>
          <w:smallCaps/>
          <w:sz w:val="24"/>
          <w:szCs w:val="24"/>
        </w:rPr>
        <w:t>2020/2023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AD1756">
        <w:rPr>
          <w:rFonts w:ascii="Corbel" w:hAnsi="Corbel"/>
          <w:sz w:val="20"/>
          <w:szCs w:val="20"/>
        </w:rPr>
        <w:t>2021</w:t>
      </w:r>
      <w:r w:rsidR="00A24F3E">
        <w:rPr>
          <w:rFonts w:ascii="Corbel" w:hAnsi="Corbel"/>
          <w:sz w:val="20"/>
          <w:szCs w:val="20"/>
        </w:rPr>
        <w:t>/202</w:t>
      </w:r>
      <w:r w:rsidR="00AD1756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C1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Środki probacyjne w resocjalizacji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39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39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A24F3E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1696A">
              <w:rPr>
                <w:rFonts w:ascii="Corbel" w:hAnsi="Corbel"/>
                <w:b w:val="0"/>
                <w:sz w:val="24"/>
                <w:szCs w:val="24"/>
              </w:rPr>
              <w:t>I rok, 4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C1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C169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1696A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169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169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C1696A" w:rsidRPr="009C54AE" w:rsidRDefault="000E184B" w:rsidP="00C1696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</w:t>
            </w:r>
            <w:r w:rsidR="00C169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resocjalizacyjnej. Wykazanie się znajomością zagadnień patologii społecznej, resocjalizacji, prawa. </w:t>
            </w:r>
          </w:p>
        </w:tc>
      </w:tr>
    </w:tbl>
    <w:p w:rsidR="00C1696A" w:rsidRDefault="00C1696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DE614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filozofią probacji i resocjalizacji naprawczej. 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F102D" w:rsidRPr="00DF102D" w:rsidRDefault="00DE614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Przybliżenie studentom aspektów </w:t>
            </w:r>
            <w:r w:rsidR="00BE5BBB">
              <w:rPr>
                <w:rFonts w:ascii="Corbel" w:hAnsi="Corbel"/>
                <w:b w:val="0"/>
                <w:sz w:val="24"/>
                <w:szCs w:val="24"/>
              </w:rPr>
              <w:t>historycznych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modelu probacji oraz kształtowania się współczesnego</w:t>
            </w:r>
            <w:r w:rsidR="00BE5BBB">
              <w:rPr>
                <w:rFonts w:ascii="Corbel" w:hAnsi="Corbel"/>
                <w:b w:val="0"/>
                <w:sz w:val="24"/>
                <w:szCs w:val="24"/>
              </w:rPr>
              <w:t xml:space="preserve"> systemu probacji w Polsce.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DF102D" w:rsidRDefault="00BE5B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i zagadnieniami dotyczącymi metod i sposobów skutecznej resocjalizacji w warunkach środowiska otwartego.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85747A" w:rsidRPr="009C54AE" w:rsidRDefault="00BE5B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studentom wiedzy teoretycznej i praktycznej z obszaru diagnozowania, projektowania oraz prowadzenia oddziaływań resocjalizacyjnych w warunkach alternatywnych do resocjalizacji instytucjonalnej.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74130B" w:rsidP="007413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wyjaśni podstawowe pojęcia i terminy określające </w:t>
            </w:r>
            <w:r w:rsidRPr="0074130B">
              <w:rPr>
                <w:rFonts w:ascii="Corbel" w:hAnsi="Corbel"/>
                <w:b w:val="0"/>
                <w:smallCaps w:val="0"/>
                <w:szCs w:val="24"/>
              </w:rPr>
              <w:t>zakres pedagogiki penitencjarnej, probacji, penologii reintegracyjnej, resocjalizacji i wychowania resocjalizującego.</w:t>
            </w:r>
          </w:p>
        </w:tc>
        <w:tc>
          <w:tcPr>
            <w:tcW w:w="1873" w:type="dxa"/>
          </w:tcPr>
          <w:p w:rsidR="0085747A" w:rsidRPr="009C54AE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74130B" w:rsidP="007413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opisze </w:t>
            </w:r>
            <w:r w:rsidRPr="0074130B">
              <w:rPr>
                <w:rFonts w:ascii="Corbel" w:hAnsi="Corbel"/>
                <w:b w:val="0"/>
                <w:smallCaps w:val="0"/>
                <w:szCs w:val="24"/>
              </w:rPr>
              <w:t xml:space="preserve">miejsce probacji w systemie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instytucji życia społecznego oraz</w:t>
            </w:r>
            <w:r w:rsidRPr="0074130B">
              <w:rPr>
                <w:rFonts w:ascii="Corbel" w:hAnsi="Corbel"/>
                <w:b w:val="0"/>
                <w:smallCaps w:val="0"/>
                <w:szCs w:val="24"/>
              </w:rPr>
              <w:t xml:space="preserve"> jej przedmiotowo-metodologicznych powiązaniach z innymi dyscyplinami, szczególnie z pedagogiką resocjalizacyjną i penitencjarną</w:t>
            </w:r>
            <w:r w:rsidR="005505F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74130B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wymieni czynniki</w:t>
            </w:r>
            <w:r w:rsidR="008A4979">
              <w:rPr>
                <w:rFonts w:ascii="Corbel" w:hAnsi="Corbel"/>
                <w:b w:val="0"/>
                <w:smallCaps w:val="0"/>
                <w:szCs w:val="24"/>
              </w:rPr>
              <w:t xml:space="preserve"> determinujące funkcjonowanie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A4979">
              <w:rPr>
                <w:rFonts w:ascii="Corbel" w:hAnsi="Corbel"/>
                <w:b w:val="0"/>
                <w:smallCaps w:val="0"/>
                <w:szCs w:val="24"/>
              </w:rPr>
              <w:t>psychospołeczne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osób odbywających karę ograniczenia wolności. </w:t>
            </w:r>
          </w:p>
        </w:tc>
        <w:tc>
          <w:tcPr>
            <w:tcW w:w="1873" w:type="dxa"/>
          </w:tcPr>
          <w:p w:rsidR="0085747A" w:rsidRPr="009C54AE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F102D" w:rsidRPr="009C54AE" w:rsidRDefault="008A49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wymieni specyficzne cechy i właściwości osób objętych oddziaływaniami resocjalizacyjnymi i środkami probacyjnymi. </w:t>
            </w:r>
          </w:p>
        </w:tc>
        <w:tc>
          <w:tcPr>
            <w:tcW w:w="1873" w:type="dxa"/>
          </w:tcPr>
          <w:p w:rsidR="00DF102D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F102D" w:rsidRPr="009C54AE" w:rsidRDefault="008A49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przeanalizuje złożone problemy społeczne w kontekście czynników determinujących przestępczość. </w:t>
            </w:r>
          </w:p>
        </w:tc>
        <w:tc>
          <w:tcPr>
            <w:tcW w:w="1873" w:type="dxa"/>
          </w:tcPr>
          <w:p w:rsidR="00DF102D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8A4979" w:rsidRPr="008A4979" w:rsidRDefault="008A4979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4979">
              <w:rPr>
                <w:rFonts w:ascii="Corbel" w:hAnsi="Corbel"/>
                <w:b w:val="0"/>
                <w:smallCaps w:val="0"/>
                <w:szCs w:val="24"/>
              </w:rPr>
              <w:t>Student dokona ewaluacji i oceny funkcjonowania</w:t>
            </w:r>
          </w:p>
          <w:p w:rsidR="00DF102D" w:rsidRPr="009C54AE" w:rsidRDefault="008A4979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4979">
              <w:rPr>
                <w:rFonts w:ascii="Corbel" w:hAnsi="Corbel"/>
                <w:b w:val="0"/>
                <w:smallCaps w:val="0"/>
                <w:szCs w:val="24"/>
              </w:rPr>
              <w:t xml:space="preserve">instytucji realizujących zadania z zakresu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probacji </w:t>
            </w:r>
            <w:r w:rsidRPr="008A4979">
              <w:rPr>
                <w:rFonts w:ascii="Corbel" w:hAnsi="Corbel"/>
                <w:b w:val="0"/>
                <w:smallCaps w:val="0"/>
                <w:szCs w:val="24"/>
              </w:rPr>
              <w:t>i resocjalizacji.</w:t>
            </w:r>
          </w:p>
        </w:tc>
        <w:tc>
          <w:tcPr>
            <w:tcW w:w="1873" w:type="dxa"/>
          </w:tcPr>
          <w:p w:rsidR="00DF102D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4B3699" w:rsidRPr="009C54AE" w:rsidTr="005E6E85">
        <w:tc>
          <w:tcPr>
            <w:tcW w:w="1701" w:type="dxa"/>
          </w:tcPr>
          <w:p w:rsidR="004B3699" w:rsidRDefault="008A49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4B3699" w:rsidRPr="009C54AE" w:rsidRDefault="008A4979" w:rsidP="00D77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zaprojektuje działania resocjalizacyjne w środowisku otwartym posługując się zasadami i normami etycznymi, przewidując skutki konkretnych działań w warunkach wolnościowych z perspektywą społecznej reintegracji. </w:t>
            </w:r>
          </w:p>
        </w:tc>
        <w:tc>
          <w:tcPr>
            <w:tcW w:w="1873" w:type="dxa"/>
          </w:tcPr>
          <w:p w:rsidR="004B3699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4B3699" w:rsidRPr="009C54AE" w:rsidTr="005E6E85">
        <w:tc>
          <w:tcPr>
            <w:tcW w:w="1701" w:type="dxa"/>
          </w:tcPr>
          <w:p w:rsidR="004B3699" w:rsidRDefault="008A49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4B3699" w:rsidRPr="009C54AE" w:rsidRDefault="008A4979" w:rsidP="00D77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dokona ewaluacji poziomu swojej wiedzy z perspektywy przygotowania do podejmowania działań w obszarze środków probacyjnych.</w:t>
            </w:r>
          </w:p>
        </w:tc>
        <w:tc>
          <w:tcPr>
            <w:tcW w:w="1873" w:type="dxa"/>
          </w:tcPr>
          <w:p w:rsidR="004B3699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4B3699" w:rsidRPr="009C54AE" w:rsidTr="005E6E85">
        <w:tc>
          <w:tcPr>
            <w:tcW w:w="1701" w:type="dxa"/>
          </w:tcPr>
          <w:p w:rsidR="004B3699" w:rsidRDefault="008A49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EK_09</w:t>
            </w:r>
          </w:p>
        </w:tc>
        <w:tc>
          <w:tcPr>
            <w:tcW w:w="6096" w:type="dxa"/>
          </w:tcPr>
          <w:p w:rsidR="004B3699" w:rsidRPr="009C54AE" w:rsidRDefault="008A4979" w:rsidP="00D77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uzasadni potrzebę działań profesjonalnych z perspektywy oczekiwań społecznych w obszarze środków probacyjnych. </w:t>
            </w:r>
          </w:p>
        </w:tc>
        <w:tc>
          <w:tcPr>
            <w:tcW w:w="1873" w:type="dxa"/>
          </w:tcPr>
          <w:p w:rsidR="004B3699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C16242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C16242">
              <w:rPr>
                <w:rFonts w:ascii="Corbel" w:hAnsi="Corbel"/>
                <w:sz w:val="24"/>
              </w:rPr>
              <w:t>Probacja: ustalenia definicyjne i tożsamościowe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161D25" w:rsidRPr="009C54AE" w:rsidTr="00923D7D">
        <w:tc>
          <w:tcPr>
            <w:tcW w:w="9639" w:type="dxa"/>
          </w:tcPr>
          <w:p w:rsidR="00161D25" w:rsidRPr="00161D25" w:rsidRDefault="00161D25" w:rsidP="00161D25">
            <w:pPr>
              <w:spacing w:after="0"/>
              <w:rPr>
                <w:rFonts w:ascii="Corbel" w:hAnsi="Corbel"/>
              </w:rPr>
            </w:pPr>
            <w:r w:rsidRPr="00161D25">
              <w:rPr>
                <w:rFonts w:ascii="Corbel" w:hAnsi="Corbel"/>
                <w:sz w:val="24"/>
              </w:rPr>
              <w:t>Podstawy teoretyczne i koncepcyjne probacji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283BD0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283BD0">
              <w:rPr>
                <w:rFonts w:ascii="Corbel" w:hAnsi="Corbel"/>
                <w:sz w:val="24"/>
              </w:rPr>
              <w:t>Pozytywna prognoza kryminologiczna jako ogólny warunek zastosowania środków probacyjnych.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283BD0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System probacji w Polsce. Charakterystyka środków probacyjnych. 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283BD0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283BD0">
              <w:rPr>
                <w:rFonts w:ascii="Corbel" w:hAnsi="Corbel"/>
                <w:sz w:val="24"/>
              </w:rPr>
              <w:t xml:space="preserve">Działalność probacyjna </w:t>
            </w:r>
            <w:r>
              <w:rPr>
                <w:rFonts w:ascii="Corbel" w:hAnsi="Corbel"/>
                <w:sz w:val="24"/>
              </w:rPr>
              <w:t>jako kontrola, opieka i zmiana społeczna przy udziale społeczeństwa.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283BD0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283BD0">
              <w:rPr>
                <w:rFonts w:ascii="Corbel" w:hAnsi="Corbel"/>
                <w:sz w:val="24"/>
              </w:rPr>
              <w:t>Instytucjonalne i pozainstytucjonalne formy pracy probacyjnej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C16242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Odpowiedzialność karana a środki probacyjne. 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161D25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61D25">
              <w:rPr>
                <w:rFonts w:ascii="Corbel" w:hAnsi="Corbel"/>
                <w:sz w:val="24"/>
              </w:rPr>
              <w:t>Etyczne aspekty metodyki pracy kuratora</w:t>
            </w:r>
            <w:r>
              <w:rPr>
                <w:rFonts w:ascii="Corbel" w:hAnsi="Corbel"/>
                <w:sz w:val="24"/>
              </w:rPr>
              <w:t xml:space="preserve"> sądowego.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16242" w:rsidRPr="009C54AE" w:rsidTr="00923D7D">
        <w:tc>
          <w:tcPr>
            <w:tcW w:w="9639" w:type="dxa"/>
          </w:tcPr>
          <w:p w:rsidR="00C16242" w:rsidRDefault="00C16242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Wykonywanie środków probacyjnych w Polsce – podstawowe regulacje prawne i organizacyjne. </w:t>
            </w:r>
          </w:p>
        </w:tc>
      </w:tr>
      <w:tr w:rsidR="00C16242" w:rsidRPr="009C54AE" w:rsidTr="00923D7D">
        <w:tc>
          <w:tcPr>
            <w:tcW w:w="9639" w:type="dxa"/>
          </w:tcPr>
          <w:p w:rsidR="00C16242" w:rsidRDefault="00C16242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Zadania i rola instytucji wykonujących środki probacyjne.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283BD0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Casework jako podstawowa strategia i procedura oddziaływania resocjalizacyjnego w warunkach probacji.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Default="00C16242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Probacja w podejściu systemowym - t</w:t>
            </w:r>
            <w:r w:rsidR="00283BD0">
              <w:rPr>
                <w:rFonts w:ascii="Corbel" w:hAnsi="Corbel"/>
                <w:sz w:val="24"/>
              </w:rPr>
              <w:t>erapia grupowa</w:t>
            </w:r>
            <w:r>
              <w:rPr>
                <w:rFonts w:ascii="Corbel" w:hAnsi="Corbel"/>
                <w:sz w:val="24"/>
              </w:rPr>
              <w:t>, praca środowiskowa i opieka rezydencjalna.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161D25" w:rsidP="005505F3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probacj</w:t>
            </w:r>
            <w:r w:rsidR="005505F3">
              <w:rPr>
                <w:rFonts w:ascii="Corbel" w:hAnsi="Corbel"/>
                <w:sz w:val="24"/>
                <w:szCs w:val="24"/>
              </w:rPr>
              <w:t>i- zasady, techniki, narzędzia.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DA02C0" w:rsidRDefault="00161D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6242">
              <w:rPr>
                <w:rFonts w:ascii="Corbel" w:hAnsi="Corbel"/>
                <w:sz w:val="24"/>
              </w:rPr>
              <w:t>Analiza wybranych spraw sądowych oraz dyskusja nad indywidualnymi przypadkami wykonywania probacji w Polsce.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kolokwium, praca zaliczeniowa 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5505F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C542A5" w:rsidRPr="009C54AE" w:rsidRDefault="005505F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Ek_04</w:t>
            </w:r>
          </w:p>
        </w:tc>
        <w:tc>
          <w:tcPr>
            <w:tcW w:w="5528" w:type="dxa"/>
          </w:tcPr>
          <w:p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505F3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C542A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505F3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5505F3" w:rsidRPr="009C54AE" w:rsidTr="00C05F44">
        <w:tc>
          <w:tcPr>
            <w:tcW w:w="1985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5505F3" w:rsidRPr="009C54AE" w:rsidTr="00C05F44">
        <w:tc>
          <w:tcPr>
            <w:tcW w:w="1985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5505F3" w:rsidRDefault="005505F3" w:rsidP="005505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5505F3" w:rsidRPr="009C54AE" w:rsidTr="00C05F44">
        <w:tc>
          <w:tcPr>
            <w:tcW w:w="1985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5505F3" w:rsidRDefault="00C542A5" w:rsidP="005505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 xml:space="preserve">ozytywna ocena z </w:t>
            </w:r>
            <w:r w:rsidR="005505F3">
              <w:rPr>
                <w:rFonts w:ascii="Corbel" w:hAnsi="Corbel"/>
                <w:b w:val="0"/>
                <w:smallCaps w:val="0"/>
                <w:szCs w:val="24"/>
              </w:rPr>
              <w:t>kolokwium.</w:t>
            </w:r>
          </w:p>
          <w:p w:rsidR="0085747A" w:rsidRPr="009C54AE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Pozytywna ocena z pracy zaliczeniowej.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A86535" w:rsidP="00F249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021AE7">
              <w:rPr>
                <w:rFonts w:ascii="Corbel" w:hAnsi="Corbel"/>
                <w:sz w:val="24"/>
                <w:szCs w:val="24"/>
              </w:rPr>
              <w:t>przygotowanie do zajęć, przygotowanie się do kolokwium, przygotowanie pracy zaliczeniowej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F24994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F24994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F24994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2744B" w:rsidRDefault="00F24994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Skowroński B.,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Probacja. Teoria i metodyka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2018. </w:t>
            </w:r>
          </w:p>
          <w:p w:rsidR="00F24994" w:rsidRDefault="00F24994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49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Bałandynowicz A.,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Probacja. System sprawiedliwego karania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249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2002.</w:t>
            </w:r>
          </w:p>
          <w:p w:rsidR="00F24994" w:rsidRDefault="00F24994" w:rsidP="00F249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Bałandynowicz A.,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Probacja : resocjalizacja z udziałem społeczeństwa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249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2006.</w:t>
            </w:r>
          </w:p>
          <w:p w:rsidR="00F24994" w:rsidRPr="009C54AE" w:rsidRDefault="00F24994" w:rsidP="00F249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Szymanowski T.,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 wykonawcze z elementami polityki karnej i</w:t>
            </w:r>
            <w:r w:rsidR="00FE47DE"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penitencjarnej</w:t>
            </w:r>
            <w:r w:rsidR="00FE4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2744B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Konopczyński M., Urban B.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Profilaktyka i probacja w środowisku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lastRenderedPageBreak/>
              <w:t>lokalnym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2012.</w:t>
            </w:r>
          </w:p>
          <w:p w:rsidR="00FE47DE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Urban B., Stanik J.M.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Resocjalizacja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tom 1-2, Warszawa 2008.</w:t>
            </w:r>
          </w:p>
          <w:p w:rsidR="00FE47DE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Paszkiewicz A.,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Wychowanie resocjalizujące w środowisku otwartym – zarys teorii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Białystok 2006. </w:t>
            </w:r>
          </w:p>
          <w:p w:rsidR="00FE47DE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Stańdo-Kawecka B.,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Prawne podstawy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2000.</w:t>
            </w:r>
          </w:p>
          <w:p w:rsidR="00FE47DE" w:rsidRPr="00D2744B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Marek F., Śliwa S.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W poszukiwaniu optymalnych oddziaływań pedagogicznych w środowisku lokalnym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Opole 2011.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12E" w:rsidRDefault="00F1012E" w:rsidP="00C16ABF">
      <w:pPr>
        <w:spacing w:after="0" w:line="240" w:lineRule="auto"/>
      </w:pPr>
      <w:r>
        <w:separator/>
      </w:r>
    </w:p>
  </w:endnote>
  <w:endnote w:type="continuationSeparator" w:id="0">
    <w:p w:rsidR="00F1012E" w:rsidRDefault="00F1012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12E" w:rsidRDefault="00F1012E" w:rsidP="00C16ABF">
      <w:pPr>
        <w:spacing w:after="0" w:line="240" w:lineRule="auto"/>
      </w:pPr>
      <w:r>
        <w:separator/>
      </w:r>
    </w:p>
  </w:footnote>
  <w:footnote w:type="continuationSeparator" w:id="0">
    <w:p w:rsidR="00F1012E" w:rsidRDefault="00F1012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1AE7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D25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3BD0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7A74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699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05F3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130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A497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4F3E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1756"/>
    <w:rsid w:val="00AD27D3"/>
    <w:rsid w:val="00AD66D6"/>
    <w:rsid w:val="00AE1160"/>
    <w:rsid w:val="00AE203C"/>
    <w:rsid w:val="00AE2275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24E"/>
    <w:rsid w:val="00BB520A"/>
    <w:rsid w:val="00BD3869"/>
    <w:rsid w:val="00BD66E9"/>
    <w:rsid w:val="00BD6FF4"/>
    <w:rsid w:val="00BE5BBB"/>
    <w:rsid w:val="00BF2C41"/>
    <w:rsid w:val="00C058B4"/>
    <w:rsid w:val="00C05F44"/>
    <w:rsid w:val="00C131B5"/>
    <w:rsid w:val="00C14D19"/>
    <w:rsid w:val="00C16242"/>
    <w:rsid w:val="00C1696A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D565A"/>
    <w:rsid w:val="00DE09C0"/>
    <w:rsid w:val="00DE4A14"/>
    <w:rsid w:val="00DE6145"/>
    <w:rsid w:val="00DF102D"/>
    <w:rsid w:val="00DF320D"/>
    <w:rsid w:val="00DF71C8"/>
    <w:rsid w:val="00E067BB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012E"/>
    <w:rsid w:val="00F17567"/>
    <w:rsid w:val="00F24994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47DE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05624-2C8D-4495-BA80-1952C1FBB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191</TotalTime>
  <Pages>1</Pages>
  <Words>1059</Words>
  <Characters>6354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2019-12-05T09:12:00Z</cp:lastPrinted>
  <dcterms:created xsi:type="dcterms:W3CDTF">2019-11-02T11:29:00Z</dcterms:created>
  <dcterms:modified xsi:type="dcterms:W3CDTF">2021-10-01T09:41:00Z</dcterms:modified>
</cp:coreProperties>
</file>